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-672465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835"/>
      </w:tblGrid>
      <w:tr w:rsidR="00BB1D13" w:rsidRPr="00A66523" w:rsidTr="00A66523">
        <w:tc>
          <w:tcPr>
            <w:tcW w:w="9345" w:type="dxa"/>
            <w:gridSpan w:val="2"/>
          </w:tcPr>
          <w:p w:rsidR="00BB1D13" w:rsidRPr="000D72ED" w:rsidRDefault="004A5839" w:rsidP="00D57EB0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Турнир Ярмарка Гольфа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турнира</w:t>
            </w:r>
          </w:p>
        </w:tc>
        <w:tc>
          <w:tcPr>
            <w:tcW w:w="5835" w:type="dxa"/>
            <w:vAlign w:val="bottom"/>
          </w:tcPr>
          <w:p w:rsidR="00BB1D13" w:rsidRPr="00A66523" w:rsidRDefault="000D72ED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  <w:r w:rsidR="004621A2">
              <w:rPr>
                <w:rFonts w:eastAsia="Times New Roman"/>
                <w:color w:val="000000"/>
                <w:lang w:eastAsia="ru-RU"/>
              </w:rPr>
              <w:t>1</w:t>
            </w:r>
            <w:r w:rsidR="00E405F4">
              <w:rPr>
                <w:rFonts w:eastAsia="Times New Roman"/>
                <w:color w:val="000000"/>
                <w:lang w:eastAsia="ru-RU"/>
              </w:rPr>
              <w:t>.0</w:t>
            </w:r>
            <w:r w:rsidR="004621A2">
              <w:rPr>
                <w:rFonts w:eastAsia="Times New Roman"/>
                <w:color w:val="000000"/>
                <w:lang w:eastAsia="ru-RU"/>
              </w:rPr>
              <w:t>5</w:t>
            </w:r>
            <w:r w:rsidR="00A66523" w:rsidRPr="00A66523">
              <w:rPr>
                <w:rFonts w:eastAsia="Times New Roman"/>
                <w:color w:val="000000"/>
                <w:lang w:eastAsia="ru-RU"/>
              </w:rPr>
              <w:t>.</w:t>
            </w:r>
            <w:r w:rsidR="004621A2">
              <w:rPr>
                <w:rFonts w:eastAsia="Times New Roman"/>
                <w:color w:val="000000"/>
                <w:lang w:val="en-US" w:eastAsia="ru-RU"/>
              </w:rPr>
              <w:t>2017</w:t>
            </w:r>
            <w:r w:rsidR="00BB1D13" w:rsidRP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835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Golf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lub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835" w:type="dxa"/>
            <w:vAlign w:val="bottom"/>
          </w:tcPr>
          <w:p w:rsidR="00E309F2" w:rsidRDefault="00BB1D13" w:rsidP="00E309F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Главный судья</w:t>
            </w:r>
            <w:r w:rsidR="00E309F2"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 w:rsidR="00E309F2">
              <w:rPr>
                <w:rFonts w:eastAsia="Times New Roman"/>
                <w:color w:val="000000"/>
                <w:lang w:eastAsia="ru-RU"/>
              </w:rPr>
              <w:t>Ачедльдиев</w:t>
            </w:r>
            <w:proofErr w:type="spellEnd"/>
            <w:r w:rsidR="00E309F2">
              <w:rPr>
                <w:rFonts w:eastAsia="Times New Roman"/>
                <w:color w:val="000000"/>
                <w:lang w:eastAsia="ru-RU"/>
              </w:rPr>
              <w:t xml:space="preserve"> Тимур</w:t>
            </w:r>
          </w:p>
          <w:p w:rsidR="00BB1D13" w:rsidRDefault="00BB1D13" w:rsidP="00E309F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Секретарь турнира </w:t>
            </w:r>
            <w:r w:rsidR="006957DC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4621A2">
              <w:rPr>
                <w:rFonts w:eastAsia="Times New Roman"/>
                <w:color w:val="000000"/>
                <w:lang w:eastAsia="ru-RU"/>
              </w:rPr>
              <w:t>Валерия Попова, Георгий Швецов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835" w:type="dxa"/>
            <w:vAlign w:val="bottom"/>
          </w:tcPr>
          <w:p w:rsidR="00BB1D13" w:rsidRDefault="00654699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Через личный кабинет </w:t>
            </w:r>
            <w:r w:rsidR="004621A2">
              <w:rPr>
                <w:rFonts w:eastAsia="Times New Roman"/>
                <w:color w:val="000000"/>
                <w:lang w:eastAsia="ru-RU"/>
              </w:rPr>
              <w:t>на сайте</w:t>
            </w:r>
            <w:r w:rsidR="00D72FF6">
              <w:rPr>
                <w:rFonts w:eastAsia="Times New Roman"/>
                <w:color w:val="000000"/>
                <w:lang w:eastAsia="ru-RU"/>
              </w:rPr>
              <w:t xml:space="preserve"> </w:t>
            </w:r>
            <w:hyperlink r:id="rId9" w:history="1">
              <w:r w:rsidRPr="009D7505">
                <w:rPr>
                  <w:rStyle w:val="a8"/>
                  <w:rFonts w:eastAsia="Times New Roman"/>
                  <w:lang w:val="en-US" w:eastAsia="ru-RU"/>
                </w:rPr>
                <w:t>www</w:t>
              </w:r>
              <w:r w:rsidRPr="009D7505">
                <w:rPr>
                  <w:rStyle w:val="a8"/>
                  <w:rFonts w:eastAsia="Times New Roman"/>
                  <w:lang w:eastAsia="ru-RU"/>
                </w:rPr>
                <w:t>.</w:t>
              </w:r>
              <w:r w:rsidRPr="009D7505">
                <w:rPr>
                  <w:rStyle w:val="a8"/>
                  <w:rFonts w:eastAsia="Times New Roman"/>
                  <w:lang w:val="en-US" w:eastAsia="ru-RU"/>
                </w:rPr>
                <w:t>gorkigolf</w:t>
              </w:r>
              <w:r w:rsidRPr="009D7505">
                <w:rPr>
                  <w:rStyle w:val="a8"/>
                  <w:rFonts w:eastAsia="Times New Roman"/>
                  <w:lang w:eastAsia="ru-RU"/>
                </w:rPr>
                <w:t>.</w:t>
              </w:r>
              <w:r w:rsidRPr="009D7505">
                <w:rPr>
                  <w:rStyle w:val="a8"/>
                  <w:rFonts w:eastAsia="Times New Roman"/>
                  <w:lang w:val="en-US" w:eastAsia="ru-RU"/>
                </w:rPr>
                <w:t>ru</w:t>
              </w:r>
            </w:hyperlink>
            <w:r w:rsidR="00D72FF6" w:rsidRPr="00D72FF6">
              <w:rPr>
                <w:rFonts w:eastAsia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 xml:space="preserve"> reception@gorkigolf.ru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;</w:t>
            </w:r>
            <w:proofErr w:type="gramEnd"/>
            <w:r w:rsidR="00BB1D13">
              <w:rPr>
                <w:rFonts w:eastAsia="Times New Roman"/>
                <w:color w:val="000000"/>
                <w:lang w:eastAsia="ru-RU"/>
              </w:rPr>
              <w:t xml:space="preserve"> тел.: +7 812 318 09 90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835" w:type="dxa"/>
            <w:vAlign w:val="bottom"/>
          </w:tcPr>
          <w:p w:rsidR="00BB1D13" w:rsidRDefault="00FF4087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="00A66523">
              <w:rPr>
                <w:rFonts w:eastAsia="Times New Roman"/>
                <w:color w:val="000000"/>
                <w:lang w:eastAsia="ru-RU"/>
              </w:rPr>
              <w:t>.0</w:t>
            </w:r>
            <w:r w:rsidR="004621A2">
              <w:rPr>
                <w:rFonts w:eastAsia="Times New Roman"/>
                <w:color w:val="000000"/>
                <w:lang w:eastAsia="ru-RU"/>
              </w:rPr>
              <w:t>5.2017 в 10</w:t>
            </w:r>
            <w:r w:rsidR="00A66523">
              <w:rPr>
                <w:rFonts w:eastAsia="Times New Roman"/>
                <w:color w:val="000000"/>
                <w:lang w:eastAsia="ru-RU"/>
              </w:rPr>
              <w:t>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835" w:type="dxa"/>
            <w:vAlign w:val="bottom"/>
          </w:tcPr>
          <w:p w:rsidR="00BB1D13" w:rsidRDefault="004621A2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  <w:r w:rsidR="00CE6CCF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eastAsia="ru-RU"/>
              </w:rPr>
              <w:t>5.2017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в </w:t>
            </w:r>
            <w:r w:rsidR="000C2A2C">
              <w:rPr>
                <w:rFonts w:eastAsia="Times New Roman"/>
                <w:color w:val="000000"/>
                <w:lang w:eastAsia="ru-RU"/>
              </w:rPr>
              <w:t>11</w:t>
            </w:r>
            <w:r w:rsidR="00A66523">
              <w:rPr>
                <w:rFonts w:eastAsia="Times New Roman"/>
                <w:color w:val="000000"/>
                <w:lang w:eastAsia="ru-RU"/>
              </w:rPr>
              <w:t>:</w:t>
            </w:r>
            <w:r w:rsidR="000C2A2C">
              <w:rPr>
                <w:rFonts w:eastAsia="Times New Roman"/>
                <w:color w:val="000000"/>
                <w:lang w:eastAsia="ru-RU"/>
              </w:rPr>
              <w:t>3</w:t>
            </w:r>
            <w:r w:rsidR="00BB1D1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5835" w:type="dxa"/>
            <w:vAlign w:val="bottom"/>
          </w:tcPr>
          <w:p w:rsidR="00BB1D13" w:rsidRPr="00E309F2" w:rsidRDefault="00EB7D85" w:rsidP="00E309F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54</w:t>
            </w:r>
            <w:r w:rsidR="00EA7070" w:rsidRPr="00FE05DD">
              <w:rPr>
                <w:rFonts w:eastAsia="Times New Roman"/>
                <w:lang w:eastAsia="ru-RU"/>
              </w:rPr>
              <w:t xml:space="preserve"> </w:t>
            </w:r>
            <w:r w:rsidR="00E309F2">
              <w:rPr>
                <w:rFonts w:eastAsia="Times New Roman"/>
                <w:lang w:eastAsia="ru-RU"/>
              </w:rPr>
              <w:t>игрока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835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Члены клуба и </w:t>
            </w:r>
            <w:r w:rsidR="00527CD9">
              <w:rPr>
                <w:rFonts w:eastAsia="Times New Roman"/>
                <w:color w:val="000000"/>
                <w:lang w:eastAsia="ru-RU"/>
              </w:rPr>
              <w:t>гости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835" w:type="dxa"/>
            <w:vAlign w:val="bottom"/>
          </w:tcPr>
          <w:p w:rsidR="00BB1D13" w:rsidRPr="00E47431" w:rsidRDefault="00BB1D13" w:rsidP="00D57EB0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имальный </w:t>
            </w:r>
            <w:r w:rsidR="00654699">
              <w:rPr>
                <w:rFonts w:eastAsia="Times New Roman"/>
                <w:color w:val="000000"/>
                <w:lang w:eastAsia="ru-RU"/>
              </w:rPr>
              <w:t xml:space="preserve">игровой гандикап </w:t>
            </w:r>
            <w:r w:rsidR="000F4E90">
              <w:rPr>
                <w:rFonts w:eastAsia="Times New Roman"/>
                <w:color w:val="000000"/>
                <w:lang w:eastAsia="ru-RU"/>
              </w:rPr>
              <w:t>36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FE05DD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BB1D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едди</w:t>
            </w:r>
            <w:proofErr w:type="spellEnd"/>
            <w:r w:rsidR="00FF40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зрители</w:t>
            </w:r>
          </w:p>
        </w:tc>
        <w:tc>
          <w:tcPr>
            <w:tcW w:w="5835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BB1D13">
              <w:rPr>
                <w:rFonts w:eastAsia="Times New Roman"/>
                <w:color w:val="000000"/>
                <w:lang w:eastAsia="ru-RU"/>
              </w:rPr>
              <w:t>едди</w:t>
            </w:r>
            <w:proofErr w:type="spellEnd"/>
            <w:r w:rsidR="00BB1D1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54F77">
              <w:rPr>
                <w:rFonts w:eastAsia="Times New Roman"/>
                <w:color w:val="000000"/>
                <w:lang w:eastAsia="ru-RU"/>
              </w:rPr>
              <w:t xml:space="preserve">и зрители </w:t>
            </w:r>
            <w:r w:rsidR="00BB1D13">
              <w:rPr>
                <w:rFonts w:eastAsia="Times New Roman"/>
                <w:color w:val="000000"/>
                <w:lang w:eastAsia="ru-RU"/>
              </w:rPr>
              <w:t>допущены</w:t>
            </w:r>
            <w:r w:rsidR="00FF4087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835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5835" w:type="dxa"/>
            <w:vAlign w:val="bottom"/>
          </w:tcPr>
          <w:p w:rsidR="00BB1D13" w:rsidRPr="00FE05DD" w:rsidRDefault="00EA7070" w:rsidP="00D57EB0">
            <w:pPr>
              <w:spacing w:line="256" w:lineRule="auto"/>
              <w:rPr>
                <w:rFonts w:eastAsia="Times New Roman"/>
                <w:lang w:eastAsia="ru-RU"/>
              </w:rPr>
            </w:pPr>
            <w:r w:rsidRPr="00FE05DD">
              <w:rPr>
                <w:rFonts w:eastAsia="Times New Roman"/>
                <w:lang w:eastAsia="ru-RU"/>
              </w:rPr>
              <w:t>3000</w:t>
            </w:r>
            <w:r w:rsidR="00D30958" w:rsidRPr="00FE05DD">
              <w:rPr>
                <w:rFonts w:eastAsia="Times New Roman"/>
                <w:lang w:eastAsia="ru-RU"/>
              </w:rPr>
              <w:t xml:space="preserve"> </w:t>
            </w:r>
            <w:r w:rsidR="00AD5833" w:rsidRPr="00FE05DD">
              <w:rPr>
                <w:rFonts w:eastAsia="Times New Roman"/>
                <w:lang w:eastAsia="ru-RU"/>
              </w:rPr>
              <w:t xml:space="preserve">руб. </w:t>
            </w:r>
            <w:r w:rsidR="00BB1D13" w:rsidRPr="00FE05DD">
              <w:rPr>
                <w:rFonts w:eastAsia="Times New Roman"/>
                <w:lang w:eastAsia="ru-RU"/>
              </w:rPr>
              <w:t>для членов Клуба</w:t>
            </w:r>
            <w:r w:rsidR="00CE6CCF" w:rsidRPr="00FE05DD">
              <w:rPr>
                <w:rFonts w:eastAsia="Times New Roman"/>
                <w:lang w:eastAsia="ru-RU"/>
              </w:rPr>
              <w:t>;</w:t>
            </w:r>
            <w:r w:rsidRPr="00FE05DD">
              <w:rPr>
                <w:rFonts w:eastAsia="Times New Roman"/>
                <w:lang w:eastAsia="ru-RU"/>
              </w:rPr>
              <w:t xml:space="preserve"> 8000 </w:t>
            </w:r>
            <w:r w:rsidR="00AD5833" w:rsidRPr="00FE05DD">
              <w:rPr>
                <w:rFonts w:eastAsia="Times New Roman"/>
                <w:lang w:eastAsia="ru-RU"/>
              </w:rPr>
              <w:t xml:space="preserve">руб. </w:t>
            </w:r>
            <w:r w:rsidR="00BB1D13" w:rsidRPr="00FE05DD">
              <w:rPr>
                <w:rFonts w:eastAsia="Times New Roman"/>
                <w:lang w:eastAsia="ru-RU"/>
              </w:rPr>
              <w:t xml:space="preserve"> для гостей</w:t>
            </w:r>
            <w:r w:rsidR="007074B1" w:rsidRPr="00FE05DD">
              <w:rPr>
                <w:rFonts w:eastAsia="Times New Roman"/>
                <w:lang w:eastAsia="ru-RU"/>
              </w:rPr>
              <w:t>.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835" w:type="dxa"/>
            <w:vAlign w:val="bottom"/>
          </w:tcPr>
          <w:p w:rsidR="00BB1D13" w:rsidRPr="00FE05DD" w:rsidRDefault="00220E86" w:rsidP="00BB1D13">
            <w:pPr>
              <w:spacing w:line="256" w:lineRule="auto"/>
              <w:rPr>
                <w:rFonts w:eastAsia="Times New Roman"/>
                <w:lang w:eastAsia="ru-RU"/>
              </w:rPr>
            </w:pPr>
            <w:r w:rsidRPr="00FE05DD">
              <w:rPr>
                <w:rFonts w:eastAsia="Times New Roman"/>
                <w:lang w:eastAsia="ru-RU"/>
              </w:rPr>
              <w:t>З</w:t>
            </w:r>
            <w:r w:rsidR="00A66523" w:rsidRPr="00FE05DD">
              <w:rPr>
                <w:rFonts w:eastAsia="Times New Roman"/>
                <w:lang w:eastAsia="ru-RU"/>
              </w:rPr>
              <w:t xml:space="preserve">автрак и фуршет, </w:t>
            </w:r>
            <w:r w:rsidR="00812A01" w:rsidRPr="00FE05DD">
              <w:rPr>
                <w:rFonts w:eastAsia="Times New Roman"/>
                <w:lang w:eastAsia="ru-RU"/>
              </w:rPr>
              <w:t>раунд</w:t>
            </w:r>
            <w:r w:rsidRPr="00FE05DD">
              <w:rPr>
                <w:rFonts w:eastAsia="Times New Roman"/>
                <w:lang w:eastAsia="ru-RU"/>
              </w:rPr>
              <w:t xml:space="preserve"> на 18 лунках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код вечерней программы</w:t>
            </w:r>
          </w:p>
        </w:tc>
        <w:tc>
          <w:tcPr>
            <w:tcW w:w="5835" w:type="dxa"/>
            <w:vAlign w:val="bottom"/>
          </w:tcPr>
          <w:p w:rsidR="00BB1D13" w:rsidRPr="00FE05DD" w:rsidRDefault="00BB1D13" w:rsidP="00BB1D13">
            <w:pPr>
              <w:spacing w:line="256" w:lineRule="auto"/>
              <w:rPr>
                <w:rFonts w:eastAsia="Times New Roman"/>
                <w:lang w:eastAsia="ru-RU"/>
              </w:rPr>
            </w:pPr>
            <w:proofErr w:type="spellStart"/>
            <w:r w:rsidRPr="00FE05DD">
              <w:rPr>
                <w:rFonts w:eastAsia="Times New Roman"/>
                <w:lang w:eastAsia="ru-RU"/>
              </w:rPr>
              <w:t>Smart</w:t>
            </w:r>
            <w:proofErr w:type="spellEnd"/>
            <w:r w:rsidRPr="00FE05D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E05DD">
              <w:rPr>
                <w:rFonts w:eastAsia="Times New Roman"/>
                <w:lang w:eastAsia="ru-RU"/>
              </w:rPr>
              <w:t>casual</w:t>
            </w:r>
            <w:proofErr w:type="spellEnd"/>
          </w:p>
        </w:tc>
      </w:tr>
      <w:tr w:rsidR="00812A01" w:rsidRPr="003905E9" w:rsidTr="004F514B">
        <w:tc>
          <w:tcPr>
            <w:tcW w:w="3510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835" w:type="dxa"/>
            <w:vAlign w:val="bottom"/>
          </w:tcPr>
          <w:p w:rsidR="00054F77" w:rsidRPr="00FE05DD" w:rsidRDefault="003905E9" w:rsidP="00D72FF6">
            <w:pPr>
              <w:spacing w:line="256" w:lineRule="auto"/>
              <w:rPr>
                <w:rFonts w:eastAsia="Times New Roman"/>
                <w:lang w:eastAsia="ru-RU"/>
              </w:rPr>
            </w:pPr>
            <w:proofErr w:type="spellStart"/>
            <w:r w:rsidRPr="00FE05DD">
              <w:rPr>
                <w:rFonts w:eastAsia="Times New Roman"/>
                <w:lang w:val="en-US" w:eastAsia="ru-RU"/>
              </w:rPr>
              <w:t>Matchplay</w:t>
            </w:r>
            <w:proofErr w:type="spellEnd"/>
            <w:r w:rsidRPr="00FE05DD">
              <w:rPr>
                <w:rFonts w:eastAsia="Times New Roman"/>
                <w:lang w:eastAsia="ru-RU"/>
              </w:rPr>
              <w:t xml:space="preserve"> </w:t>
            </w:r>
            <w:r w:rsidRPr="00FE05DD">
              <w:rPr>
                <w:rFonts w:eastAsia="Times New Roman"/>
                <w:lang w:val="en-US" w:eastAsia="ru-RU"/>
              </w:rPr>
              <w:t>Skins</w:t>
            </w:r>
            <w:r w:rsidRPr="00FE05DD">
              <w:rPr>
                <w:rFonts w:eastAsia="Times New Roman"/>
                <w:lang w:eastAsia="ru-RU"/>
              </w:rPr>
              <w:t xml:space="preserve"> с учетом 75% гандикапа. </w:t>
            </w:r>
          </w:p>
          <w:p w:rsidR="00054F77" w:rsidRPr="00FE05DD" w:rsidRDefault="003905E9" w:rsidP="00054F77">
            <w:pPr>
              <w:pStyle w:val="a9"/>
              <w:numPr>
                <w:ilvl w:val="0"/>
                <w:numId w:val="1"/>
              </w:numPr>
              <w:spacing w:line="256" w:lineRule="auto"/>
              <w:jc w:val="both"/>
              <w:rPr>
                <w:rFonts w:eastAsia="Times New Roman"/>
                <w:lang w:eastAsia="ru-RU"/>
              </w:rPr>
            </w:pPr>
            <w:r w:rsidRPr="00FE05DD">
              <w:rPr>
                <w:rFonts w:eastAsia="Times New Roman"/>
                <w:lang w:eastAsia="ru-RU"/>
              </w:rPr>
              <w:t xml:space="preserve">Три игрока </w:t>
            </w:r>
            <w:r w:rsidR="00054F77" w:rsidRPr="00FE05DD">
              <w:rPr>
                <w:rFonts w:eastAsia="Times New Roman"/>
                <w:lang w:eastAsia="ru-RU"/>
              </w:rPr>
              <w:t>в группе</w:t>
            </w:r>
            <w:r w:rsidRPr="00FE05DD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FE05DD">
              <w:rPr>
                <w:rFonts w:eastAsia="Times New Roman"/>
                <w:lang w:eastAsia="ru-RU"/>
              </w:rPr>
              <w:t>Игрок</w:t>
            </w:r>
            <w:proofErr w:type="gramEnd"/>
            <w:r w:rsidRPr="00FE05DD">
              <w:rPr>
                <w:rFonts w:eastAsia="Times New Roman"/>
                <w:lang w:eastAsia="ru-RU"/>
              </w:rPr>
              <w:t xml:space="preserve"> выигравший лунку получает </w:t>
            </w:r>
            <w:r w:rsidR="00054F77" w:rsidRPr="00FE05DD">
              <w:rPr>
                <w:rFonts w:eastAsia="Times New Roman"/>
                <w:lang w:val="en-US" w:eastAsia="ru-RU"/>
              </w:rPr>
              <w:t>Skin</w:t>
            </w:r>
            <w:r w:rsidR="00054F77" w:rsidRPr="00FE05DD">
              <w:rPr>
                <w:rFonts w:eastAsia="Times New Roman"/>
                <w:lang w:eastAsia="ru-RU"/>
              </w:rPr>
              <w:t>.</w:t>
            </w:r>
            <w:r w:rsidRPr="00FE05DD">
              <w:rPr>
                <w:rFonts w:eastAsia="Times New Roman"/>
                <w:lang w:eastAsia="ru-RU"/>
              </w:rPr>
              <w:t xml:space="preserve"> </w:t>
            </w:r>
            <w:r w:rsidR="00054F77" w:rsidRPr="00FE05DD">
              <w:rPr>
                <w:rFonts w:eastAsia="Times New Roman"/>
                <w:lang w:eastAsia="ru-RU"/>
              </w:rPr>
              <w:t>В случае ничьи на лунке</w:t>
            </w:r>
            <w:r w:rsidRPr="00FE05DD">
              <w:rPr>
                <w:rFonts w:eastAsia="Times New Roman"/>
                <w:lang w:eastAsia="ru-RU"/>
              </w:rPr>
              <w:t xml:space="preserve">, то </w:t>
            </w:r>
            <w:r w:rsidRPr="00FE05DD">
              <w:rPr>
                <w:rFonts w:eastAsia="Times New Roman"/>
                <w:lang w:val="en-US" w:eastAsia="ru-RU"/>
              </w:rPr>
              <w:t>Skin</w:t>
            </w:r>
            <w:r w:rsidRPr="00FE05DD">
              <w:rPr>
                <w:rFonts w:eastAsia="Times New Roman"/>
                <w:lang w:eastAsia="ru-RU"/>
              </w:rPr>
              <w:t xml:space="preserve"> переносится на следующую лунку и на ней разыгрывается уже два </w:t>
            </w:r>
            <w:r w:rsidRPr="00FE05DD">
              <w:rPr>
                <w:rFonts w:eastAsia="Times New Roman"/>
                <w:lang w:val="en-US" w:eastAsia="ru-RU"/>
              </w:rPr>
              <w:t>Skins</w:t>
            </w:r>
            <w:r w:rsidRPr="00FE05DD">
              <w:rPr>
                <w:rFonts w:eastAsia="Times New Roman"/>
                <w:lang w:eastAsia="ru-RU"/>
              </w:rPr>
              <w:t xml:space="preserve"> и так </w:t>
            </w:r>
            <w:r w:rsidR="00054F77" w:rsidRPr="00FE05DD">
              <w:rPr>
                <w:rFonts w:eastAsia="Times New Roman"/>
                <w:lang w:eastAsia="ru-RU"/>
              </w:rPr>
              <w:t>далее.</w:t>
            </w:r>
            <w:r w:rsidR="00F4245B" w:rsidRPr="00FE05DD">
              <w:rPr>
                <w:rFonts w:eastAsia="Times New Roman"/>
                <w:lang w:eastAsia="ru-RU"/>
              </w:rPr>
              <w:t xml:space="preserve"> </w:t>
            </w:r>
          </w:p>
          <w:p w:rsidR="00054F77" w:rsidRPr="00FE05DD" w:rsidRDefault="00F4245B" w:rsidP="00054F77">
            <w:pPr>
              <w:pStyle w:val="a9"/>
              <w:numPr>
                <w:ilvl w:val="0"/>
                <w:numId w:val="1"/>
              </w:numPr>
              <w:spacing w:line="256" w:lineRule="auto"/>
              <w:jc w:val="both"/>
              <w:rPr>
                <w:rFonts w:eastAsia="Times New Roman"/>
                <w:lang w:eastAsia="ru-RU"/>
              </w:rPr>
            </w:pPr>
            <w:r w:rsidRPr="00FE05DD">
              <w:rPr>
                <w:rFonts w:eastAsia="Times New Roman"/>
                <w:lang w:eastAsia="ru-RU"/>
              </w:rPr>
              <w:t xml:space="preserve">На каждой лунке разыгрываются призы, которые находятся на </w:t>
            </w:r>
            <w:proofErr w:type="spellStart"/>
            <w:r w:rsidRPr="00FE05DD">
              <w:rPr>
                <w:rFonts w:eastAsia="Times New Roman"/>
                <w:lang w:eastAsia="ru-RU"/>
              </w:rPr>
              <w:t>ти</w:t>
            </w:r>
            <w:proofErr w:type="spellEnd"/>
            <w:r w:rsidRPr="00FE05DD">
              <w:rPr>
                <w:rFonts w:eastAsia="Times New Roman"/>
                <w:lang w:eastAsia="ru-RU"/>
              </w:rPr>
              <w:t xml:space="preserve"> следующей лунки. Если игрок </w:t>
            </w:r>
            <w:proofErr w:type="gramStart"/>
            <w:r w:rsidRPr="00FE05DD">
              <w:rPr>
                <w:rFonts w:eastAsia="Times New Roman"/>
                <w:lang w:eastAsia="ru-RU"/>
              </w:rPr>
              <w:t>выигрывает лунку он забирает</w:t>
            </w:r>
            <w:proofErr w:type="gramEnd"/>
            <w:r w:rsidRPr="00FE05DD">
              <w:rPr>
                <w:rFonts w:eastAsia="Times New Roman"/>
                <w:lang w:eastAsia="ru-RU"/>
              </w:rPr>
              <w:t xml:space="preserve"> себе один из призов, если на лунке есть ничья, то приз должен быть перемещен на следующую лунку и так до первой победы. </w:t>
            </w:r>
          </w:p>
          <w:p w:rsidR="003905E9" w:rsidRPr="00FE05DD" w:rsidRDefault="00F4245B" w:rsidP="000475A0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lang w:eastAsia="ru-RU"/>
              </w:rPr>
            </w:pPr>
            <w:r w:rsidRPr="00FE05DD">
              <w:rPr>
                <w:rFonts w:eastAsia="Times New Roman"/>
                <w:lang w:eastAsia="ru-RU"/>
              </w:rPr>
              <w:t>Каждый участник должен принести с собой не менее одного приза (это может быть любой предмет, который будет разыгран на одной из лунок).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Игровые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5835" w:type="dxa"/>
            <w:vAlign w:val="bottom"/>
          </w:tcPr>
          <w:p w:rsidR="00BB1D13" w:rsidRPr="006F3933" w:rsidRDefault="006F3933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мужчины – желтые, женщины и юниоры (до 14 лет) </w:t>
            </w:r>
            <w:r w:rsidR="00490E26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color w:val="000000"/>
                <w:lang w:eastAsia="ru-RU"/>
              </w:rPr>
              <w:t xml:space="preserve"> красные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5835" w:type="dxa"/>
            <w:vAlign w:val="bottom"/>
          </w:tcPr>
          <w:p w:rsidR="00BB1D13" w:rsidRDefault="009B34F5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Победитель определяется по наибольшему количеству призов. В случае равенства этого показателя по наименьшему значению точного гандикапа.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старта</w:t>
            </w:r>
          </w:p>
        </w:tc>
        <w:tc>
          <w:tcPr>
            <w:tcW w:w="5835" w:type="dxa"/>
            <w:vAlign w:val="bottom"/>
          </w:tcPr>
          <w:p w:rsidR="00BB1D13" w:rsidRPr="00054F77" w:rsidRDefault="00054F77" w:rsidP="00A32B6D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Shotgun 12.00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флайтов</w:t>
            </w:r>
            <w:proofErr w:type="spellEnd"/>
          </w:p>
        </w:tc>
        <w:tc>
          <w:tcPr>
            <w:tcW w:w="5835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турнирный комитет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5835" w:type="dxa"/>
            <w:vAlign w:val="bottom"/>
          </w:tcPr>
          <w:p w:rsidR="00BB1D13" w:rsidRPr="00054F77" w:rsidRDefault="000475A0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10</w:t>
            </w:r>
            <w:r w:rsidR="00054F77">
              <w:rPr>
                <w:rFonts w:eastAsia="Times New Roman"/>
                <w:color w:val="000000"/>
                <w:lang w:val="en-US" w:eastAsia="ru-RU"/>
              </w:rPr>
              <w:t>.00 – 12.00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Старт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5835" w:type="dxa"/>
            <w:vAlign w:val="bottom"/>
          </w:tcPr>
          <w:p w:rsidR="00BB1D13" w:rsidRPr="006F3933" w:rsidRDefault="00054F77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E309F2">
              <w:rPr>
                <w:rFonts w:eastAsia="Times New Roman"/>
                <w:color w:val="000000"/>
                <w:lang w:eastAsia="ru-RU"/>
              </w:rPr>
              <w:t>2</w:t>
            </w:r>
            <w:r w:rsidR="006F3933">
              <w:rPr>
                <w:rFonts w:eastAsia="Times New Roman"/>
                <w:color w:val="000000"/>
                <w:lang w:eastAsia="ru-RU"/>
              </w:rPr>
              <w:t>:00</w:t>
            </w:r>
            <w:bookmarkStart w:id="0" w:name="_GoBack"/>
            <w:bookmarkEnd w:id="0"/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Время раунда </w:t>
            </w:r>
          </w:p>
        </w:tc>
        <w:tc>
          <w:tcPr>
            <w:tcW w:w="5835" w:type="dxa"/>
            <w:vAlign w:val="bottom"/>
          </w:tcPr>
          <w:p w:rsidR="00BB1D13" w:rsidRDefault="00490E26" w:rsidP="00850A1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4ч 30мин</w:t>
            </w:r>
            <w:r w:rsidR="00850A1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B1D13">
              <w:rPr>
                <w:rFonts w:eastAsia="Times New Roman"/>
                <w:color w:val="000000"/>
                <w:lang w:eastAsia="ru-RU"/>
              </w:rPr>
              <w:t>часов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835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Ресепшн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B1D13" w:rsidTr="004F514B">
        <w:tc>
          <w:tcPr>
            <w:tcW w:w="351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835" w:type="dxa"/>
            <w:vAlign w:val="bottom"/>
          </w:tcPr>
          <w:p w:rsidR="00BB1D13" w:rsidRDefault="00054F77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  <w:r w:rsidR="006F3933">
              <w:rPr>
                <w:rFonts w:eastAsia="Times New Roman"/>
                <w:color w:val="000000"/>
                <w:lang w:eastAsia="ru-RU"/>
              </w:rPr>
              <w:t>:00</w:t>
            </w:r>
          </w:p>
        </w:tc>
      </w:tr>
    </w:tbl>
    <w:p w:rsidR="00BB1D13" w:rsidRDefault="00BB1D13" w:rsidP="00E721C8">
      <w:pPr>
        <w:jc w:val="center"/>
      </w:pPr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22" w:rsidRDefault="006C7422" w:rsidP="00CD39AD">
      <w:r>
        <w:separator/>
      </w:r>
    </w:p>
  </w:endnote>
  <w:endnote w:type="continuationSeparator" w:id="0">
    <w:p w:rsidR="006C7422" w:rsidRDefault="006C7422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22" w:rsidRDefault="006C7422" w:rsidP="00CD39AD">
      <w:r>
        <w:separator/>
      </w:r>
    </w:p>
  </w:footnote>
  <w:footnote w:type="continuationSeparator" w:id="0">
    <w:p w:rsidR="006C7422" w:rsidRDefault="006C7422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FB8"/>
    <w:multiLevelType w:val="hybridMultilevel"/>
    <w:tmpl w:val="8E70C7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8"/>
    <w:rsid w:val="00004DBC"/>
    <w:rsid w:val="00037085"/>
    <w:rsid w:val="000475A0"/>
    <w:rsid w:val="00054F77"/>
    <w:rsid w:val="000C2A2C"/>
    <w:rsid w:val="000D72ED"/>
    <w:rsid w:val="000F4E90"/>
    <w:rsid w:val="001425D7"/>
    <w:rsid w:val="001563FB"/>
    <w:rsid w:val="001A4F08"/>
    <w:rsid w:val="001E0A09"/>
    <w:rsid w:val="00220E86"/>
    <w:rsid w:val="00244B5E"/>
    <w:rsid w:val="00332D77"/>
    <w:rsid w:val="00371038"/>
    <w:rsid w:val="003905E9"/>
    <w:rsid w:val="00394A19"/>
    <w:rsid w:val="004361A5"/>
    <w:rsid w:val="004368EE"/>
    <w:rsid w:val="004462E7"/>
    <w:rsid w:val="0045240B"/>
    <w:rsid w:val="004621A2"/>
    <w:rsid w:val="00467C5E"/>
    <w:rsid w:val="00490E26"/>
    <w:rsid w:val="004A5839"/>
    <w:rsid w:val="004D74A4"/>
    <w:rsid w:val="004E47D3"/>
    <w:rsid w:val="004F514B"/>
    <w:rsid w:val="004F7BB5"/>
    <w:rsid w:val="00527CD9"/>
    <w:rsid w:val="00587676"/>
    <w:rsid w:val="005C6ACA"/>
    <w:rsid w:val="005C71BB"/>
    <w:rsid w:val="00622B5C"/>
    <w:rsid w:val="00654699"/>
    <w:rsid w:val="006957DC"/>
    <w:rsid w:val="006C5902"/>
    <w:rsid w:val="006C7422"/>
    <w:rsid w:val="006F3933"/>
    <w:rsid w:val="007074B1"/>
    <w:rsid w:val="007501B1"/>
    <w:rsid w:val="00760E61"/>
    <w:rsid w:val="0078721D"/>
    <w:rsid w:val="007D5348"/>
    <w:rsid w:val="00812A01"/>
    <w:rsid w:val="00850A12"/>
    <w:rsid w:val="00953C23"/>
    <w:rsid w:val="00983942"/>
    <w:rsid w:val="009B34F5"/>
    <w:rsid w:val="009D5443"/>
    <w:rsid w:val="00A32B6D"/>
    <w:rsid w:val="00A66523"/>
    <w:rsid w:val="00A8784D"/>
    <w:rsid w:val="00AD5833"/>
    <w:rsid w:val="00B043BD"/>
    <w:rsid w:val="00B57C49"/>
    <w:rsid w:val="00BB1D13"/>
    <w:rsid w:val="00BD1A38"/>
    <w:rsid w:val="00C13A8E"/>
    <w:rsid w:val="00C654A8"/>
    <w:rsid w:val="00C81C6F"/>
    <w:rsid w:val="00C85654"/>
    <w:rsid w:val="00CD39AD"/>
    <w:rsid w:val="00CE3F26"/>
    <w:rsid w:val="00CE6CCF"/>
    <w:rsid w:val="00CF3D16"/>
    <w:rsid w:val="00D30958"/>
    <w:rsid w:val="00D44F26"/>
    <w:rsid w:val="00D57EB0"/>
    <w:rsid w:val="00D72FF6"/>
    <w:rsid w:val="00DC3139"/>
    <w:rsid w:val="00DC4F9E"/>
    <w:rsid w:val="00E16F00"/>
    <w:rsid w:val="00E309F2"/>
    <w:rsid w:val="00E405F4"/>
    <w:rsid w:val="00E47431"/>
    <w:rsid w:val="00E721C8"/>
    <w:rsid w:val="00EA7070"/>
    <w:rsid w:val="00EB2736"/>
    <w:rsid w:val="00EB7D85"/>
    <w:rsid w:val="00F27723"/>
    <w:rsid w:val="00F4245B"/>
    <w:rsid w:val="00F46810"/>
    <w:rsid w:val="00F926C6"/>
    <w:rsid w:val="00FE05DD"/>
    <w:rsid w:val="00FE1D2D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72FF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54699"/>
    <w:rPr>
      <w:color w:val="2B579A"/>
      <w:shd w:val="clear" w:color="auto" w:fill="E6E6E6"/>
    </w:rPr>
  </w:style>
  <w:style w:type="paragraph" w:styleId="a9">
    <w:name w:val="List Paragraph"/>
    <w:basedOn w:val="a"/>
    <w:uiPriority w:val="34"/>
    <w:qFormat/>
    <w:rsid w:val="00054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72FF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54699"/>
    <w:rPr>
      <w:color w:val="2B579A"/>
      <w:shd w:val="clear" w:color="auto" w:fill="E6E6E6"/>
    </w:rPr>
  </w:style>
  <w:style w:type="paragraph" w:styleId="a9">
    <w:name w:val="List Paragraph"/>
    <w:basedOn w:val="a"/>
    <w:uiPriority w:val="34"/>
    <w:qFormat/>
    <w:rsid w:val="0005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kigol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Юрий</cp:lastModifiedBy>
  <cp:revision>6</cp:revision>
  <cp:lastPrinted>2016-05-28T18:02:00Z</cp:lastPrinted>
  <dcterms:created xsi:type="dcterms:W3CDTF">2017-04-17T08:43:00Z</dcterms:created>
  <dcterms:modified xsi:type="dcterms:W3CDTF">2017-05-16T11:06:00Z</dcterms:modified>
</cp:coreProperties>
</file>